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697" w:rsidRDefault="00843697" w:rsidP="00471AF6">
      <w:pPr>
        <w:spacing w:after="0"/>
        <w:jc w:val="center"/>
        <w:rPr>
          <w:rFonts w:ascii="Times New Roman" w:hAnsi="Times New Roman" w:cs="Times New Roman"/>
          <w:b/>
          <w:sz w:val="48"/>
          <w:szCs w:val="48"/>
        </w:rPr>
      </w:pPr>
    </w:p>
    <w:p w:rsidR="001A6428" w:rsidRPr="00843697" w:rsidRDefault="00843697" w:rsidP="00843697">
      <w:pPr>
        <w:spacing w:after="0" w:line="360" w:lineRule="auto"/>
        <w:jc w:val="center"/>
        <w:rPr>
          <w:rFonts w:ascii="Times New Roman" w:hAnsi="Times New Roman" w:cs="Times New Roman"/>
          <w:b/>
          <w:sz w:val="36"/>
          <w:szCs w:val="36"/>
        </w:rPr>
      </w:pPr>
      <w:r w:rsidRPr="00843697">
        <w:rPr>
          <w:rFonts w:ascii="Times New Roman" w:hAnsi="Times New Roman" w:cs="Times New Roman"/>
          <w:b/>
          <w:sz w:val="36"/>
          <w:szCs w:val="36"/>
        </w:rPr>
        <w:t>Department of Science Technology and T</w:t>
      </w:r>
      <w:r>
        <w:rPr>
          <w:rFonts w:ascii="Times New Roman" w:hAnsi="Times New Roman" w:cs="Times New Roman"/>
          <w:b/>
          <w:sz w:val="36"/>
          <w:szCs w:val="36"/>
        </w:rPr>
        <w:t>echnical E</w:t>
      </w:r>
      <w:r w:rsidRPr="00843697">
        <w:rPr>
          <w:rFonts w:ascii="Times New Roman" w:hAnsi="Times New Roman" w:cs="Times New Roman"/>
          <w:b/>
          <w:sz w:val="36"/>
          <w:szCs w:val="36"/>
        </w:rPr>
        <w:t>ducation</w:t>
      </w:r>
    </w:p>
    <w:p w:rsidR="00843697" w:rsidRPr="00843697" w:rsidRDefault="00843697" w:rsidP="00843697">
      <w:pPr>
        <w:spacing w:after="384" w:line="240" w:lineRule="auto"/>
        <w:ind w:right="66"/>
        <w:jc w:val="center"/>
        <w:rPr>
          <w:sz w:val="20"/>
          <w:szCs w:val="20"/>
        </w:rPr>
      </w:pPr>
      <w:r w:rsidRPr="00843697">
        <w:rPr>
          <w:rFonts w:ascii="Times New Roman" w:eastAsia="Times New Roman" w:hAnsi="Times New Roman" w:cs="Times New Roman"/>
          <w:b/>
          <w:sz w:val="28"/>
          <w:szCs w:val="20"/>
          <w:u w:val="single" w:color="000000"/>
        </w:rPr>
        <w:t>GOVERNMENT</w:t>
      </w:r>
      <w:r w:rsidRPr="00843697">
        <w:rPr>
          <w:rFonts w:ascii="Times New Roman" w:eastAsia="Times New Roman" w:hAnsi="Times New Roman" w:cs="Times New Roman"/>
          <w:b/>
          <w:sz w:val="24"/>
          <w:szCs w:val="20"/>
          <w:u w:val="single" w:color="000000"/>
        </w:rPr>
        <w:t xml:space="preserve"> </w:t>
      </w:r>
      <w:r w:rsidRPr="00843697">
        <w:rPr>
          <w:rFonts w:ascii="Times New Roman" w:eastAsia="Times New Roman" w:hAnsi="Times New Roman" w:cs="Times New Roman"/>
          <w:b/>
          <w:sz w:val="28"/>
          <w:szCs w:val="20"/>
          <w:u w:val="single" w:color="000000"/>
        </w:rPr>
        <w:t>POLYTECHNIC</w:t>
      </w:r>
      <w:r w:rsidRPr="00843697">
        <w:rPr>
          <w:rFonts w:ascii="Times New Roman" w:eastAsia="Times New Roman" w:hAnsi="Times New Roman" w:cs="Times New Roman"/>
          <w:b/>
          <w:sz w:val="24"/>
          <w:szCs w:val="20"/>
          <w:u w:val="single" w:color="000000"/>
        </w:rPr>
        <w:t xml:space="preserve"> </w:t>
      </w:r>
      <w:r w:rsidRPr="00843697">
        <w:rPr>
          <w:rFonts w:ascii="Times New Roman" w:eastAsia="Times New Roman" w:hAnsi="Times New Roman" w:cs="Times New Roman"/>
          <w:b/>
          <w:sz w:val="28"/>
          <w:szCs w:val="20"/>
          <w:u w:val="single" w:color="000000"/>
        </w:rPr>
        <w:t>MADHUBANI</w:t>
      </w:r>
      <w:r w:rsidRPr="00843697">
        <w:rPr>
          <w:rFonts w:ascii="Times New Roman" w:eastAsia="Times New Roman" w:hAnsi="Times New Roman" w:cs="Times New Roman"/>
          <w:b/>
          <w:sz w:val="28"/>
          <w:szCs w:val="20"/>
        </w:rPr>
        <w:t xml:space="preserve"> </w:t>
      </w:r>
    </w:p>
    <w:p w:rsidR="00843697" w:rsidRPr="00843697" w:rsidRDefault="00843697" w:rsidP="00843697">
      <w:pPr>
        <w:spacing w:before="242" w:after="210" w:line="240" w:lineRule="auto"/>
        <w:jc w:val="center"/>
        <w:rPr>
          <w:rFonts w:ascii="Times New Roman" w:eastAsia="Times New Roman" w:hAnsi="Times New Roman" w:cs="Times New Roman"/>
          <w:b/>
          <w:sz w:val="24"/>
          <w:szCs w:val="18"/>
          <w:u w:val="single" w:color="000000"/>
        </w:rPr>
      </w:pPr>
      <w:r w:rsidRPr="00843697">
        <w:rPr>
          <w:rFonts w:ascii="Times New Roman" w:eastAsia="Times New Roman" w:hAnsi="Times New Roman" w:cs="Times New Roman"/>
          <w:b/>
          <w:sz w:val="28"/>
          <w:szCs w:val="18"/>
          <w:u w:val="single" w:color="000000"/>
        </w:rPr>
        <w:t>S</w:t>
      </w:r>
      <w:r w:rsidRPr="00843697">
        <w:rPr>
          <w:rFonts w:ascii="Times New Roman" w:eastAsia="Times New Roman" w:hAnsi="Times New Roman" w:cs="Times New Roman"/>
          <w:b/>
          <w:sz w:val="24"/>
          <w:szCs w:val="18"/>
          <w:u w:val="single" w:color="000000"/>
        </w:rPr>
        <w:t xml:space="preserve">HORT </w:t>
      </w:r>
      <w:r w:rsidRPr="00843697">
        <w:rPr>
          <w:rFonts w:ascii="Times New Roman" w:eastAsia="Times New Roman" w:hAnsi="Times New Roman" w:cs="Times New Roman"/>
          <w:b/>
          <w:sz w:val="28"/>
          <w:szCs w:val="18"/>
          <w:u w:val="single" w:color="000000"/>
        </w:rPr>
        <w:t>T</w:t>
      </w:r>
      <w:r w:rsidRPr="00843697">
        <w:rPr>
          <w:rFonts w:ascii="Times New Roman" w:eastAsia="Times New Roman" w:hAnsi="Times New Roman" w:cs="Times New Roman"/>
          <w:b/>
          <w:sz w:val="24"/>
          <w:szCs w:val="18"/>
          <w:u w:val="single" w:color="000000"/>
        </w:rPr>
        <w:t xml:space="preserve">ERM </w:t>
      </w:r>
      <w:r w:rsidRPr="00843697">
        <w:rPr>
          <w:rFonts w:ascii="Times New Roman" w:eastAsia="Times New Roman" w:hAnsi="Times New Roman" w:cs="Times New Roman"/>
          <w:b/>
          <w:sz w:val="28"/>
          <w:szCs w:val="18"/>
          <w:u w:val="single" w:color="000000"/>
        </w:rPr>
        <w:t>T</w:t>
      </w:r>
      <w:r w:rsidRPr="00843697">
        <w:rPr>
          <w:rFonts w:ascii="Times New Roman" w:eastAsia="Times New Roman" w:hAnsi="Times New Roman" w:cs="Times New Roman"/>
          <w:b/>
          <w:sz w:val="24"/>
          <w:szCs w:val="18"/>
          <w:u w:val="single" w:color="000000"/>
        </w:rPr>
        <w:t xml:space="preserve">ENDER </w:t>
      </w:r>
      <w:r w:rsidRPr="00843697">
        <w:rPr>
          <w:rFonts w:ascii="Times New Roman" w:eastAsia="Times New Roman" w:hAnsi="Times New Roman" w:cs="Times New Roman"/>
          <w:b/>
          <w:sz w:val="28"/>
          <w:szCs w:val="18"/>
          <w:u w:val="single" w:color="000000"/>
        </w:rPr>
        <w:t>N</w:t>
      </w:r>
      <w:r w:rsidRPr="00843697">
        <w:rPr>
          <w:rFonts w:ascii="Times New Roman" w:eastAsia="Times New Roman" w:hAnsi="Times New Roman" w:cs="Times New Roman"/>
          <w:b/>
          <w:sz w:val="24"/>
          <w:szCs w:val="18"/>
          <w:u w:val="single" w:color="000000"/>
        </w:rPr>
        <w:t>OTICE</w:t>
      </w:r>
      <w:r w:rsidRPr="00843697">
        <w:rPr>
          <w:rFonts w:ascii="Times New Roman" w:eastAsia="Times New Roman" w:hAnsi="Times New Roman" w:cs="Times New Roman"/>
          <w:b/>
          <w:sz w:val="28"/>
          <w:szCs w:val="18"/>
        </w:rPr>
        <w:t xml:space="preserve"> </w:t>
      </w:r>
      <w:r w:rsidRPr="00843697">
        <w:rPr>
          <w:rFonts w:ascii="Times New Roman" w:eastAsia="Times New Roman" w:hAnsi="Times New Roman" w:cs="Times New Roman"/>
          <w:b/>
          <w:sz w:val="24"/>
          <w:szCs w:val="18"/>
          <w:u w:val="single" w:color="000000"/>
        </w:rPr>
        <w:t>GPM/2024/01</w:t>
      </w:r>
    </w:p>
    <w:p w:rsidR="00843697" w:rsidRPr="00843697" w:rsidRDefault="00843697" w:rsidP="00843697">
      <w:pPr>
        <w:ind w:left="-3" w:firstLine="720"/>
        <w:jc w:val="both"/>
        <w:rPr>
          <w:rFonts w:ascii="Times New Roman" w:hAnsi="Times New Roman" w:cs="Times New Roman"/>
          <w:sz w:val="24"/>
          <w:szCs w:val="24"/>
        </w:rPr>
      </w:pPr>
      <w:r w:rsidRPr="00843697">
        <w:rPr>
          <w:rFonts w:ascii="Times New Roman" w:hAnsi="Times New Roman" w:cs="Times New Roman"/>
          <w:sz w:val="24"/>
          <w:szCs w:val="24"/>
        </w:rPr>
        <w:t xml:space="preserve">Sealed tenders in duplicate are invited for </w:t>
      </w:r>
      <w:r w:rsidRPr="00843697">
        <w:rPr>
          <w:rFonts w:ascii="Times New Roman" w:eastAsia="Times New Roman" w:hAnsi="Times New Roman" w:cs="Times New Roman"/>
          <w:b/>
          <w:sz w:val="24"/>
          <w:szCs w:val="24"/>
        </w:rPr>
        <w:t xml:space="preserve">the mess of Boys Hostel (Block-A) and Girls Hostel (Block-A) </w:t>
      </w:r>
      <w:r w:rsidRPr="00843697">
        <w:rPr>
          <w:rFonts w:ascii="Times New Roman" w:hAnsi="Times New Roman" w:cs="Times New Roman"/>
          <w:sz w:val="24"/>
          <w:szCs w:val="24"/>
        </w:rPr>
        <w:t xml:space="preserve">from Registered Agency/Firm separately. The Tender papers with detailed specifications may be obtained from the office of undersigned during working hour form </w:t>
      </w:r>
      <w:r w:rsidRPr="00843697">
        <w:rPr>
          <w:rFonts w:ascii="Times New Roman" w:eastAsia="Times New Roman" w:hAnsi="Times New Roman" w:cs="Times New Roman"/>
          <w:b/>
          <w:sz w:val="24"/>
          <w:szCs w:val="24"/>
        </w:rPr>
        <w:t>10:00 AM to 05:00 PM</w:t>
      </w:r>
      <w:r w:rsidRPr="00843697">
        <w:rPr>
          <w:rFonts w:ascii="Times New Roman" w:hAnsi="Times New Roman" w:cs="Times New Roman"/>
          <w:sz w:val="24"/>
          <w:szCs w:val="24"/>
        </w:rPr>
        <w:t xml:space="preserve"> on written request from </w:t>
      </w:r>
      <w:r w:rsidR="00F51189">
        <w:rPr>
          <w:rFonts w:ascii="Times New Roman" w:eastAsia="Times New Roman" w:hAnsi="Times New Roman" w:cs="Times New Roman"/>
          <w:b/>
          <w:sz w:val="24"/>
          <w:szCs w:val="24"/>
        </w:rPr>
        <w:t>05-02-2024 to 14</w:t>
      </w:r>
      <w:r>
        <w:rPr>
          <w:rFonts w:ascii="Times New Roman" w:eastAsia="Times New Roman" w:hAnsi="Times New Roman" w:cs="Times New Roman"/>
          <w:b/>
          <w:sz w:val="24"/>
          <w:szCs w:val="24"/>
        </w:rPr>
        <w:t>-02-2024</w:t>
      </w:r>
      <w:r w:rsidRPr="00843697">
        <w:rPr>
          <w:rFonts w:ascii="Times New Roman" w:hAnsi="Times New Roman" w:cs="Times New Roman"/>
          <w:sz w:val="24"/>
          <w:szCs w:val="24"/>
        </w:rPr>
        <w:t xml:space="preserve"> every day except on holiday &amp; Sunday. The tenders are to be submitted both for technical bid and financial bid in separate sealed envelope, super-scribing </w:t>
      </w:r>
      <w:r w:rsidRPr="00843697">
        <w:rPr>
          <w:rFonts w:ascii="Times New Roman" w:eastAsia="Times New Roman" w:hAnsi="Times New Roman" w:cs="Times New Roman"/>
          <w:b/>
          <w:sz w:val="24"/>
          <w:szCs w:val="24"/>
        </w:rPr>
        <w:t>“Technical Bid” or “Financial Bid”</w:t>
      </w:r>
      <w:r w:rsidRPr="00843697">
        <w:rPr>
          <w:rFonts w:ascii="Times New Roman" w:hAnsi="Times New Roman" w:cs="Times New Roman"/>
          <w:sz w:val="24"/>
          <w:szCs w:val="24"/>
        </w:rPr>
        <w:t xml:space="preserve"> as the case may be. The last date of receipt of tenders is </w:t>
      </w:r>
      <w:r w:rsidR="00F51189">
        <w:rPr>
          <w:rFonts w:ascii="Times New Roman" w:eastAsia="Times New Roman" w:hAnsi="Times New Roman" w:cs="Times New Roman"/>
          <w:b/>
          <w:sz w:val="24"/>
          <w:szCs w:val="24"/>
        </w:rPr>
        <w:t>20</w:t>
      </w:r>
      <w:r w:rsidRPr="00843697">
        <w:rPr>
          <w:rFonts w:ascii="Times New Roman" w:eastAsia="Times New Roman" w:hAnsi="Times New Roman" w:cs="Times New Roman"/>
          <w:b/>
          <w:sz w:val="24"/>
          <w:szCs w:val="24"/>
        </w:rPr>
        <w:t>-0</w:t>
      </w:r>
      <w:r w:rsidR="007B40E6">
        <w:rPr>
          <w:rFonts w:ascii="Times New Roman" w:eastAsia="Times New Roman" w:hAnsi="Times New Roman" w:cs="Times New Roman"/>
          <w:b/>
          <w:sz w:val="24"/>
          <w:szCs w:val="24"/>
        </w:rPr>
        <w:t>2</w:t>
      </w:r>
      <w:r w:rsidRPr="00843697">
        <w:rPr>
          <w:rFonts w:ascii="Times New Roman" w:eastAsia="Times New Roman" w:hAnsi="Times New Roman" w:cs="Times New Roman"/>
          <w:b/>
          <w:sz w:val="24"/>
          <w:szCs w:val="24"/>
        </w:rPr>
        <w:t>-202</w:t>
      </w:r>
      <w:r w:rsidR="007B40E6">
        <w:rPr>
          <w:rFonts w:ascii="Times New Roman" w:eastAsia="Times New Roman" w:hAnsi="Times New Roman" w:cs="Times New Roman"/>
          <w:b/>
          <w:sz w:val="24"/>
          <w:szCs w:val="24"/>
        </w:rPr>
        <w:t>4</w:t>
      </w:r>
      <w:r w:rsidRPr="00843697">
        <w:rPr>
          <w:rFonts w:ascii="Times New Roman" w:eastAsia="Times New Roman" w:hAnsi="Times New Roman" w:cs="Times New Roman"/>
          <w:b/>
          <w:sz w:val="24"/>
          <w:szCs w:val="24"/>
        </w:rPr>
        <w:t xml:space="preserve"> before 05:00 PM.</w:t>
      </w:r>
      <w:r w:rsidRPr="00843697">
        <w:rPr>
          <w:rFonts w:ascii="Times New Roman" w:hAnsi="Times New Roman" w:cs="Times New Roman"/>
          <w:sz w:val="24"/>
          <w:szCs w:val="24"/>
        </w:rPr>
        <w:t xml:space="preserve"> The envelope should be sent by </w:t>
      </w:r>
      <w:r w:rsidRPr="00843697">
        <w:rPr>
          <w:rFonts w:ascii="Times New Roman" w:eastAsia="Times New Roman" w:hAnsi="Times New Roman" w:cs="Times New Roman"/>
          <w:b/>
          <w:sz w:val="24"/>
          <w:szCs w:val="24"/>
        </w:rPr>
        <w:t>registered post/speed post.</w:t>
      </w:r>
      <w:r w:rsidRPr="00843697">
        <w:rPr>
          <w:rFonts w:ascii="Times New Roman" w:hAnsi="Times New Roman" w:cs="Times New Roman"/>
          <w:sz w:val="24"/>
          <w:szCs w:val="24"/>
        </w:rPr>
        <w:t xml:space="preserve"> The tender would not be accepted by hand. The price should be mentioned along with taxes as applicable. Advance cash payment is not permissible. Payment will be made at the end of the months. The undersigned reserves the right to accept or cancel the tender or any part of the tender without assigning any reason. </w:t>
      </w:r>
    </w:p>
    <w:p w:rsidR="00843697" w:rsidRPr="00843697" w:rsidRDefault="00843697" w:rsidP="00843697">
      <w:pPr>
        <w:jc w:val="both"/>
        <w:rPr>
          <w:rFonts w:ascii="Times New Roman" w:hAnsi="Times New Roman" w:cs="Times New Roman"/>
          <w:sz w:val="24"/>
          <w:szCs w:val="24"/>
        </w:rPr>
      </w:pPr>
      <w:r w:rsidRPr="00843697">
        <w:rPr>
          <w:rFonts w:ascii="Times New Roman" w:hAnsi="Times New Roman" w:cs="Times New Roman"/>
          <w:sz w:val="24"/>
          <w:szCs w:val="24"/>
        </w:rPr>
        <w:t xml:space="preserve">           The cost of tender paper will be </w:t>
      </w:r>
      <w:proofErr w:type="spellStart"/>
      <w:r w:rsidRPr="00843697">
        <w:rPr>
          <w:rFonts w:ascii="Times New Roman" w:hAnsi="Times New Roman" w:cs="Times New Roman"/>
          <w:sz w:val="24"/>
          <w:szCs w:val="24"/>
        </w:rPr>
        <w:t>Rs</w:t>
      </w:r>
      <w:proofErr w:type="spellEnd"/>
      <w:r w:rsidRPr="00843697">
        <w:rPr>
          <w:rFonts w:ascii="Times New Roman" w:hAnsi="Times New Roman" w:cs="Times New Roman"/>
          <w:sz w:val="24"/>
          <w:szCs w:val="24"/>
        </w:rPr>
        <w:t xml:space="preserve">. 1000/-(one thousand rupees) which be accepted in the form of </w:t>
      </w:r>
      <w:r w:rsidRPr="00843697">
        <w:rPr>
          <w:rFonts w:ascii="Times New Roman" w:eastAsia="Times New Roman" w:hAnsi="Times New Roman" w:cs="Times New Roman"/>
          <w:b/>
          <w:sz w:val="24"/>
          <w:szCs w:val="24"/>
        </w:rPr>
        <w:t xml:space="preserve">Bank Draft in favour of Principal, Govt. Polytechnic, </w:t>
      </w:r>
      <w:proofErr w:type="spellStart"/>
      <w:r w:rsidR="00F51189">
        <w:rPr>
          <w:rFonts w:ascii="Times New Roman" w:eastAsia="Times New Roman" w:hAnsi="Times New Roman" w:cs="Times New Roman"/>
          <w:b/>
          <w:sz w:val="24"/>
          <w:szCs w:val="24"/>
        </w:rPr>
        <w:t>Madhubani</w:t>
      </w:r>
      <w:proofErr w:type="spellEnd"/>
      <w:r w:rsidRPr="00843697">
        <w:rPr>
          <w:rFonts w:ascii="Times New Roman" w:eastAsia="Times New Roman" w:hAnsi="Times New Roman" w:cs="Times New Roman"/>
          <w:b/>
          <w:sz w:val="24"/>
          <w:szCs w:val="24"/>
        </w:rPr>
        <w:t>.</w:t>
      </w:r>
      <w:r w:rsidRPr="00843697">
        <w:rPr>
          <w:rFonts w:ascii="Times New Roman" w:hAnsi="Times New Roman" w:cs="Times New Roman"/>
          <w:sz w:val="24"/>
          <w:szCs w:val="24"/>
        </w:rPr>
        <w:t xml:space="preserve"> Suppliers who are interested in quoting tender must have GST No. and produce tax clearance certificate. </w:t>
      </w:r>
      <w:r w:rsidR="00F51189">
        <w:rPr>
          <w:rFonts w:ascii="Times New Roman" w:eastAsia="Times New Roman" w:hAnsi="Times New Roman" w:cs="Times New Roman"/>
          <w:b/>
          <w:sz w:val="24"/>
          <w:szCs w:val="24"/>
        </w:rPr>
        <w:t>Tender will be opened on 2</w:t>
      </w:r>
      <w:r w:rsidRPr="00843697">
        <w:rPr>
          <w:rFonts w:ascii="Times New Roman" w:eastAsia="Times New Roman" w:hAnsi="Times New Roman" w:cs="Times New Roman"/>
          <w:b/>
          <w:sz w:val="24"/>
          <w:szCs w:val="24"/>
        </w:rPr>
        <w:t>6-0</w:t>
      </w:r>
      <w:r w:rsidR="00F51189">
        <w:rPr>
          <w:rFonts w:ascii="Times New Roman" w:eastAsia="Times New Roman" w:hAnsi="Times New Roman" w:cs="Times New Roman"/>
          <w:b/>
          <w:sz w:val="24"/>
          <w:szCs w:val="24"/>
        </w:rPr>
        <w:t>2</w:t>
      </w:r>
      <w:r w:rsidRPr="00843697">
        <w:rPr>
          <w:rFonts w:ascii="Times New Roman" w:eastAsia="Times New Roman" w:hAnsi="Times New Roman" w:cs="Times New Roman"/>
          <w:b/>
          <w:sz w:val="24"/>
          <w:szCs w:val="24"/>
        </w:rPr>
        <w:t>-202</w:t>
      </w:r>
      <w:r w:rsidR="00F51189">
        <w:rPr>
          <w:rFonts w:ascii="Times New Roman" w:eastAsia="Times New Roman" w:hAnsi="Times New Roman" w:cs="Times New Roman"/>
          <w:b/>
          <w:sz w:val="24"/>
          <w:szCs w:val="24"/>
        </w:rPr>
        <w:t>4</w:t>
      </w:r>
      <w:r w:rsidRPr="00843697">
        <w:rPr>
          <w:rFonts w:ascii="Times New Roman" w:eastAsia="Times New Roman" w:hAnsi="Times New Roman" w:cs="Times New Roman"/>
          <w:b/>
          <w:sz w:val="24"/>
          <w:szCs w:val="24"/>
        </w:rPr>
        <w:t>.</w:t>
      </w:r>
      <w:r w:rsidRPr="00843697">
        <w:rPr>
          <w:rFonts w:ascii="Times New Roman" w:hAnsi="Times New Roman" w:cs="Times New Roman"/>
          <w:sz w:val="24"/>
          <w:szCs w:val="24"/>
        </w:rPr>
        <w:t xml:space="preserve"> Applicant or nominee may be present on the day of opening the tender. The requisite papers should be with tenders, otherwise tenders may be cancelled. The firm quoting the tenders would have to deposit a demand draft of </w:t>
      </w:r>
      <w:proofErr w:type="spellStart"/>
      <w:r w:rsidRPr="00843697">
        <w:rPr>
          <w:rFonts w:ascii="Times New Roman" w:hAnsi="Times New Roman" w:cs="Times New Roman"/>
          <w:sz w:val="24"/>
          <w:szCs w:val="24"/>
        </w:rPr>
        <w:t>Rs</w:t>
      </w:r>
      <w:proofErr w:type="spellEnd"/>
      <w:r w:rsidRPr="00843697">
        <w:rPr>
          <w:rFonts w:ascii="Times New Roman" w:hAnsi="Times New Roman" w:cs="Times New Roman"/>
          <w:sz w:val="24"/>
          <w:szCs w:val="24"/>
        </w:rPr>
        <w:t xml:space="preserve">. 10,000/- (Ten thousand) only along with tender (refundable) as earnest money </w:t>
      </w:r>
      <w:r w:rsidRPr="00843697">
        <w:rPr>
          <w:rFonts w:ascii="Times New Roman" w:eastAsia="Times New Roman" w:hAnsi="Times New Roman" w:cs="Times New Roman"/>
          <w:b/>
          <w:sz w:val="24"/>
          <w:szCs w:val="24"/>
        </w:rPr>
        <w:t xml:space="preserve">in favour of Principal, Govt. Polytechnic </w:t>
      </w:r>
      <w:proofErr w:type="spellStart"/>
      <w:r w:rsidR="00F51189">
        <w:rPr>
          <w:rFonts w:ascii="Times New Roman" w:eastAsia="Times New Roman" w:hAnsi="Times New Roman" w:cs="Times New Roman"/>
          <w:b/>
          <w:sz w:val="24"/>
          <w:szCs w:val="24"/>
        </w:rPr>
        <w:t>Madhubani</w:t>
      </w:r>
      <w:proofErr w:type="spellEnd"/>
      <w:r w:rsidRPr="00843697">
        <w:rPr>
          <w:rFonts w:ascii="Times New Roman" w:eastAsia="Times New Roman" w:hAnsi="Times New Roman" w:cs="Times New Roman"/>
          <w:b/>
          <w:sz w:val="24"/>
          <w:szCs w:val="24"/>
        </w:rPr>
        <w:t xml:space="preserve"> payable at </w:t>
      </w:r>
      <w:proofErr w:type="spellStart"/>
      <w:r w:rsidR="00F51189">
        <w:rPr>
          <w:rFonts w:ascii="Times New Roman" w:eastAsia="Times New Roman" w:hAnsi="Times New Roman" w:cs="Times New Roman"/>
          <w:b/>
          <w:sz w:val="24"/>
          <w:szCs w:val="24"/>
        </w:rPr>
        <w:t>Araria</w:t>
      </w:r>
      <w:proofErr w:type="spellEnd"/>
      <w:r w:rsidR="00F51189">
        <w:rPr>
          <w:rFonts w:ascii="Times New Roman" w:eastAsia="Times New Roman" w:hAnsi="Times New Roman" w:cs="Times New Roman"/>
          <w:b/>
          <w:sz w:val="24"/>
          <w:szCs w:val="24"/>
        </w:rPr>
        <w:t xml:space="preserve"> </w:t>
      </w:r>
      <w:proofErr w:type="spellStart"/>
      <w:r w:rsidR="00F51189">
        <w:rPr>
          <w:rFonts w:ascii="Times New Roman" w:eastAsia="Times New Roman" w:hAnsi="Times New Roman" w:cs="Times New Roman"/>
          <w:b/>
          <w:sz w:val="24"/>
          <w:szCs w:val="24"/>
        </w:rPr>
        <w:t>Sangram</w:t>
      </w:r>
      <w:proofErr w:type="spellEnd"/>
      <w:r w:rsidR="00F51189">
        <w:rPr>
          <w:rFonts w:ascii="Times New Roman" w:eastAsia="Times New Roman" w:hAnsi="Times New Roman" w:cs="Times New Roman"/>
          <w:b/>
          <w:sz w:val="24"/>
          <w:szCs w:val="24"/>
        </w:rPr>
        <w:t xml:space="preserve"> </w:t>
      </w:r>
      <w:proofErr w:type="spellStart"/>
      <w:r w:rsidR="00F51189">
        <w:rPr>
          <w:rFonts w:ascii="Times New Roman" w:eastAsia="Times New Roman" w:hAnsi="Times New Roman" w:cs="Times New Roman"/>
          <w:b/>
          <w:sz w:val="24"/>
          <w:szCs w:val="24"/>
        </w:rPr>
        <w:t>Jhanjharpur</w:t>
      </w:r>
      <w:proofErr w:type="spellEnd"/>
      <w:r w:rsidRPr="00843697">
        <w:rPr>
          <w:rFonts w:ascii="Times New Roman" w:eastAsia="Times New Roman" w:hAnsi="Times New Roman" w:cs="Times New Roman"/>
          <w:b/>
          <w:sz w:val="24"/>
          <w:szCs w:val="24"/>
        </w:rPr>
        <w:t>.</w:t>
      </w:r>
      <w:r w:rsidRPr="00843697">
        <w:rPr>
          <w:rFonts w:ascii="Times New Roman" w:hAnsi="Times New Roman" w:cs="Times New Roman"/>
          <w:sz w:val="24"/>
          <w:szCs w:val="24"/>
        </w:rPr>
        <w:t xml:space="preserve"> Any type of misinformation will result in forfeiture the earnest money amount. </w:t>
      </w:r>
    </w:p>
    <w:p w:rsidR="00843697" w:rsidRDefault="00843697" w:rsidP="00843697">
      <w:pPr>
        <w:spacing w:after="39" w:line="240" w:lineRule="auto"/>
        <w:jc w:val="center"/>
      </w:pPr>
      <w:r>
        <w:t xml:space="preserve"> </w:t>
      </w:r>
    </w:p>
    <w:p w:rsidR="00843697" w:rsidRDefault="00843697" w:rsidP="00843697">
      <w:pPr>
        <w:spacing w:after="39" w:line="240" w:lineRule="auto"/>
        <w:jc w:val="center"/>
      </w:pPr>
      <w:r>
        <w:t xml:space="preserve"> </w:t>
      </w:r>
    </w:p>
    <w:p w:rsidR="00843697" w:rsidRDefault="00843697" w:rsidP="00843697">
      <w:pPr>
        <w:spacing w:after="39" w:line="240" w:lineRule="auto"/>
        <w:jc w:val="center"/>
      </w:pPr>
      <w:r>
        <w:t xml:space="preserve"> </w:t>
      </w:r>
    </w:p>
    <w:p w:rsidR="00843697" w:rsidRDefault="00843697" w:rsidP="00843697">
      <w:pPr>
        <w:spacing w:after="0"/>
        <w:ind w:left="6143"/>
      </w:pPr>
      <w:r>
        <w:t xml:space="preserve">                             Principal</w:t>
      </w:r>
    </w:p>
    <w:p w:rsidR="00843697" w:rsidRDefault="00843697" w:rsidP="00843697">
      <w:pPr>
        <w:spacing w:after="43" w:line="268" w:lineRule="auto"/>
        <w:ind w:left="4832" w:right="384"/>
        <w:jc w:val="center"/>
      </w:pPr>
      <w:r>
        <w:t xml:space="preserve">                                Government Polytechnic,    </w:t>
      </w:r>
    </w:p>
    <w:p w:rsidR="00843697" w:rsidRDefault="00843697" w:rsidP="00843697">
      <w:pPr>
        <w:spacing w:after="43" w:line="268" w:lineRule="auto"/>
        <w:ind w:left="4832" w:right="384"/>
        <w:jc w:val="center"/>
      </w:pPr>
      <w:r>
        <w:t xml:space="preserve">                            </w:t>
      </w:r>
      <w:proofErr w:type="spellStart"/>
      <w:r>
        <w:t>Madhubani</w:t>
      </w:r>
      <w:proofErr w:type="spellEnd"/>
      <w:r>
        <w:rPr>
          <w:rFonts w:ascii="Times New Roman" w:eastAsia="Times New Roman" w:hAnsi="Times New Roman" w:cs="Times New Roman"/>
          <w:b/>
        </w:rPr>
        <w:t xml:space="preserve"> </w:t>
      </w:r>
    </w:p>
    <w:p w:rsidR="00843697" w:rsidRDefault="00843697" w:rsidP="00843697">
      <w:pPr>
        <w:spacing w:after="0" w:line="240" w:lineRule="auto"/>
        <w:ind w:left="12"/>
      </w:pPr>
      <w:r>
        <w:rPr>
          <w:rFonts w:ascii="Times New Roman" w:eastAsia="Times New Roman" w:hAnsi="Times New Roman" w:cs="Times New Roman"/>
          <w:b/>
        </w:rPr>
        <w:t xml:space="preserve"> </w:t>
      </w:r>
    </w:p>
    <w:p w:rsidR="00843697" w:rsidRDefault="00843697" w:rsidP="00843697">
      <w:pPr>
        <w:spacing w:before="242" w:after="210" w:line="240" w:lineRule="auto"/>
      </w:pPr>
    </w:p>
    <w:sectPr w:rsidR="00843697" w:rsidSect="00843697">
      <w:pgSz w:w="11906" w:h="16838"/>
      <w:pgMar w:top="284" w:right="5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14E"/>
    <w:multiLevelType w:val="hybridMultilevel"/>
    <w:tmpl w:val="44D03BE0"/>
    <w:lvl w:ilvl="0" w:tplc="9F0C18D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2FF21F73"/>
    <w:multiLevelType w:val="hybridMultilevel"/>
    <w:tmpl w:val="088E929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2070221517">
    <w:abstractNumId w:val="0"/>
  </w:num>
  <w:num w:numId="2" w16cid:durableId="165013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95"/>
    <w:rsid w:val="00037F05"/>
    <w:rsid w:val="000D531B"/>
    <w:rsid w:val="00133F12"/>
    <w:rsid w:val="001A5350"/>
    <w:rsid w:val="001A6428"/>
    <w:rsid w:val="001A79C2"/>
    <w:rsid w:val="001B07D8"/>
    <w:rsid w:val="001B6663"/>
    <w:rsid w:val="001C2553"/>
    <w:rsid w:val="002238DA"/>
    <w:rsid w:val="00284695"/>
    <w:rsid w:val="002B525F"/>
    <w:rsid w:val="002E37A8"/>
    <w:rsid w:val="00354DD7"/>
    <w:rsid w:val="00425901"/>
    <w:rsid w:val="004546E8"/>
    <w:rsid w:val="0046343F"/>
    <w:rsid w:val="00471AF6"/>
    <w:rsid w:val="00474073"/>
    <w:rsid w:val="00480F5E"/>
    <w:rsid w:val="00502A49"/>
    <w:rsid w:val="00522C1E"/>
    <w:rsid w:val="00574814"/>
    <w:rsid w:val="00593EB2"/>
    <w:rsid w:val="005A74E0"/>
    <w:rsid w:val="005B7BE4"/>
    <w:rsid w:val="005D42A3"/>
    <w:rsid w:val="00637CEB"/>
    <w:rsid w:val="00692778"/>
    <w:rsid w:val="006A6132"/>
    <w:rsid w:val="007441E3"/>
    <w:rsid w:val="00760E50"/>
    <w:rsid w:val="00765F67"/>
    <w:rsid w:val="007774AF"/>
    <w:rsid w:val="00786FD9"/>
    <w:rsid w:val="00793667"/>
    <w:rsid w:val="007B40E6"/>
    <w:rsid w:val="007D48EE"/>
    <w:rsid w:val="007E134D"/>
    <w:rsid w:val="00830037"/>
    <w:rsid w:val="0084149F"/>
    <w:rsid w:val="00843697"/>
    <w:rsid w:val="008471F3"/>
    <w:rsid w:val="00885578"/>
    <w:rsid w:val="008F7E4D"/>
    <w:rsid w:val="00901798"/>
    <w:rsid w:val="009272E4"/>
    <w:rsid w:val="00965DE4"/>
    <w:rsid w:val="00A37ED2"/>
    <w:rsid w:val="00A728F1"/>
    <w:rsid w:val="00AB7BD6"/>
    <w:rsid w:val="00B32612"/>
    <w:rsid w:val="00B7444A"/>
    <w:rsid w:val="00BD0970"/>
    <w:rsid w:val="00C84693"/>
    <w:rsid w:val="00D55D5D"/>
    <w:rsid w:val="00D85E2B"/>
    <w:rsid w:val="00DB3036"/>
    <w:rsid w:val="00DF34BE"/>
    <w:rsid w:val="00E12F77"/>
    <w:rsid w:val="00E340CB"/>
    <w:rsid w:val="00E42435"/>
    <w:rsid w:val="00E9283C"/>
    <w:rsid w:val="00F071F7"/>
    <w:rsid w:val="00F51189"/>
    <w:rsid w:val="00F53021"/>
    <w:rsid w:val="00F91844"/>
    <w:rsid w:val="00FA044D"/>
    <w:rsid w:val="00FC6EB2"/>
    <w:rsid w:val="00FD62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A1435-AE0F-4637-8FC9-A90DBF3D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036"/>
    <w:rPr>
      <w:color w:val="0000FF" w:themeColor="hyperlink"/>
      <w:u w:val="single"/>
    </w:rPr>
  </w:style>
  <w:style w:type="paragraph" w:styleId="ListParagraph">
    <w:name w:val="List Paragraph"/>
    <w:basedOn w:val="Normal"/>
    <w:uiPriority w:val="34"/>
    <w:qFormat/>
    <w:rsid w:val="00885578"/>
    <w:pPr>
      <w:ind w:left="720"/>
      <w:contextualSpacing/>
    </w:pPr>
  </w:style>
  <w:style w:type="table" w:styleId="TableGrid">
    <w:name w:val="Table Grid"/>
    <w:basedOn w:val="TableNormal"/>
    <w:uiPriority w:val="59"/>
    <w:rsid w:val="00F9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1F3"/>
    <w:rPr>
      <w:color w:val="808080"/>
    </w:rPr>
  </w:style>
  <w:style w:type="paragraph" w:styleId="BalloonText">
    <w:name w:val="Balloon Text"/>
    <w:basedOn w:val="Normal"/>
    <w:link w:val="BalloonTextChar"/>
    <w:uiPriority w:val="99"/>
    <w:semiHidden/>
    <w:unhideWhenUsed/>
    <w:rsid w:val="00BD0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polytechnic</dc:creator>
  <cp:lastModifiedBy>subhash08mit@gmail.com</cp:lastModifiedBy>
  <cp:revision>2</cp:revision>
  <cp:lastPrinted>2024-01-13T10:37:00Z</cp:lastPrinted>
  <dcterms:created xsi:type="dcterms:W3CDTF">2024-01-14T06:33:00Z</dcterms:created>
  <dcterms:modified xsi:type="dcterms:W3CDTF">2024-01-14T06:33:00Z</dcterms:modified>
</cp:coreProperties>
</file>